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952" w:rsidRDefault="003F7500">
      <w:pPr>
        <w:spacing w:after="0" w:line="240" w:lineRule="auto"/>
        <w:ind w:firstLine="1985"/>
        <w:jc w:val="right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mallCaps/>
          <w:sz w:val="24"/>
          <w:szCs w:val="24"/>
          <w:highlight w:val="yellow"/>
        </w:rPr>
        <w:t>MINUTA</w:t>
      </w:r>
    </w:p>
    <w:p w:rsidR="00804952" w:rsidRDefault="003F7500">
      <w:pPr>
        <w:spacing w:after="0" w:line="240" w:lineRule="auto"/>
        <w:ind w:firstLine="1985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PORTARIA Nº </w:t>
      </w:r>
    </w:p>
    <w:p w:rsidR="00804952" w:rsidRDefault="00804952">
      <w:pPr>
        <w:spacing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:rsidR="00804952" w:rsidRDefault="003F7500">
      <w:pPr>
        <w:spacing w:after="0" w:line="240" w:lineRule="auto"/>
        <w:ind w:left="585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Altera a remuneração e os critérios de avaliação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para os hospitais psiquiátricos especializados, aprimora incentivo para internação de curta duração e dá outras providências.</w:t>
      </w:r>
    </w:p>
    <w:p w:rsidR="00804952" w:rsidRDefault="00804952">
      <w:pPr>
        <w:spacing w:after="0" w:line="240" w:lineRule="auto"/>
        <w:ind w:left="58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 MINISTRO DE ESTADO DA SAÚDE,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 uso das atribuições que lhe conferem os incisos I e II do parágrafo único do art. 87 da Constituição,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Considerando a Lei nº 10.216,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6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abril de 2001, que dispõe sobre a proteção e os direitos das pessoas portadoras de transtornos mentais e redireciona o modelo assistencial em saúde mental;</w:t>
      </w:r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Considerando a Lei 13.146,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6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julho de 2015, que institui a Lei Brasileira de Inclusão da Pessoa com Deficiência (Estatuto da Pessoa com Deficiência);</w:t>
      </w:r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Considerando o Decreto nº 7.508, de 28 de junho de 2011, que regulamenta a Lei nº 8080/1990;</w:t>
      </w:r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Considerando o Decreto nº 7.179, de 20 de maio de 2010, que institui o Plano Integrado de Enfrentamento ao Crack e outras Drogas, cria o Comitê Gestor e dá outras providências;</w:t>
      </w:r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Considerando a Portaria nº 2.197/GM/MS, de 14 de outubro de 2004, que redefine e amplia a atenção integral para usuários de álcool e outras drogas, no âmbito do Sistema Único de Saúde (SUS); (REVOGADA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)</w:t>
      </w:r>
      <w:proofErr w:type="gramEnd"/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Considerando a Portaria nº 1.190/GM/MS,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 junho de 2009, que institui o Plano Emergencial de Ampliação do Acesso ao Tratamento e Prevenção em Álcool e outras Drogas no Sistema Único de Saúde - SUS e define suas diretrizes gerais, ações e metas;</w:t>
      </w:r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Considerando a Portaria nº 2644/GM/MS, de 28 de outubro de 2009, que estabelece novo reagrupamento de classes para os hospitais psiquiátricos, reajusta os respectivos incrementos 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cria incentivo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para internação de curta duração nos hospitais psiquiátricos; (REVOGADA)</w:t>
      </w:r>
    </w:p>
    <w:p w:rsidR="00804952" w:rsidRDefault="003F7500">
      <w:pPr>
        <w:widowControl w:val="0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Considerando a Portaria nº 4.279/GM/MS, de 30 de dezembro de 2010, que estabelece diretrizes para a organização da Rede de Atenção à Saúde no âmbito do Sistema Único de Saúde;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(REVOGADA)</w:t>
      </w:r>
    </w:p>
    <w:p w:rsidR="00804952" w:rsidRDefault="003F7500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Considerando a Portaria de Consolidação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de 28/09/2017, que trata da “Consolidação das normas sobre as redes do Sistema Único de Saúde”.;</w:t>
      </w:r>
    </w:p>
    <w:p w:rsidR="00804952" w:rsidRDefault="003F7500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Considerando a Política Nacional de Humanização (PNH);</w:t>
      </w:r>
    </w:p>
    <w:p w:rsidR="00804952" w:rsidRDefault="003F7500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Considerando a necessidade da oferta de suporte hospitalar estratégico e especializado para a Rede de Atenção Psicossocial e para a Rede de Atenção às Urgências;</w:t>
      </w:r>
    </w:p>
    <w:p w:rsidR="00804952" w:rsidRDefault="003F7500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Considerando o cenário epidemiológico que mostra a expansão do consumo de substâncias psicoativas no país, especialmente do álcool, inalantes e cocaína em suas diferentes apresentações como cloridrato, pasta-base, crack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merla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além da necessidade de efetivo tratamento para quadros agudizados de transtornos mentais graves na população;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Considerando a necessidade de contínuo aprimoramento do Programa Anual de Reestruturação da Assistência Psiquiátrica Hospitalar no SUS (PRH), instituído pela Portaria Nº 52/GM, de 20 de janeiro de 2004;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gramEnd"/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Considerando a necessidade de uso racional de recursos, de estimular a qualificação de serviços e sua efetividade na prestação de cuidado à população e de buscar a redução do tempo de permanência nas internações psiquiátricas, resolve: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Art. 1º Fica reajustado o valor do procedimento 03.03.17.009-3 - TRATAMENTO EM PSIQUIATRIA (POR DIA).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§ 1º: O valor do procedimento passa a ser de R$ 70,00, por diária, independente da classificação do Hospital, conforme a Tabela abaixo. 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1020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0"/>
        <w:gridCol w:w="7086"/>
      </w:tblGrid>
      <w:tr w:rsidR="00804952">
        <w:trPr>
          <w:jc w:val="center"/>
        </w:trPr>
        <w:tc>
          <w:tcPr>
            <w:tcW w:w="3120" w:type="dxa"/>
            <w:shd w:val="clear" w:color="auto" w:fill="auto"/>
          </w:tcPr>
          <w:p w:rsidR="00804952" w:rsidRDefault="003F75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Procedimento </w:t>
            </w:r>
          </w:p>
        </w:tc>
        <w:tc>
          <w:tcPr>
            <w:tcW w:w="7086" w:type="dxa"/>
            <w:shd w:val="clear" w:color="auto" w:fill="auto"/>
          </w:tcPr>
          <w:p w:rsidR="00804952" w:rsidRDefault="003F75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03.03.17.009-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3 - TRATAMENTO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EM PSIQUIATRIA (POR DIA)</w:t>
            </w:r>
          </w:p>
        </w:tc>
      </w:tr>
      <w:tr w:rsidR="00804952">
        <w:trPr>
          <w:jc w:val="center"/>
        </w:trPr>
        <w:tc>
          <w:tcPr>
            <w:tcW w:w="3120" w:type="dxa"/>
            <w:shd w:val="clear" w:color="auto" w:fill="auto"/>
          </w:tcPr>
          <w:p w:rsidR="00804952" w:rsidRDefault="003F75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Valor Profissional S.P.:</w:t>
            </w:r>
          </w:p>
        </w:tc>
        <w:tc>
          <w:tcPr>
            <w:tcW w:w="7086" w:type="dxa"/>
            <w:shd w:val="clear" w:color="auto" w:fill="auto"/>
          </w:tcPr>
          <w:p w:rsidR="00804952" w:rsidRDefault="003F75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R$ 8,40 </w:t>
            </w:r>
          </w:p>
        </w:tc>
      </w:tr>
      <w:tr w:rsidR="00804952">
        <w:trPr>
          <w:jc w:val="center"/>
        </w:trPr>
        <w:tc>
          <w:tcPr>
            <w:tcW w:w="3120" w:type="dxa"/>
            <w:shd w:val="clear" w:color="auto" w:fill="auto"/>
          </w:tcPr>
          <w:p w:rsidR="00804952" w:rsidRDefault="003F75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Valor Hospitalar S.H.:</w:t>
            </w:r>
          </w:p>
        </w:tc>
        <w:tc>
          <w:tcPr>
            <w:tcW w:w="7086" w:type="dxa"/>
            <w:shd w:val="clear" w:color="auto" w:fill="auto"/>
          </w:tcPr>
          <w:p w:rsidR="00804952" w:rsidRDefault="003F75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R$ 61,60 </w:t>
            </w:r>
          </w:p>
        </w:tc>
      </w:tr>
      <w:tr w:rsidR="00804952">
        <w:trPr>
          <w:jc w:val="center"/>
        </w:trPr>
        <w:tc>
          <w:tcPr>
            <w:tcW w:w="3120" w:type="dxa"/>
            <w:shd w:val="clear" w:color="auto" w:fill="auto"/>
          </w:tcPr>
          <w:p w:rsidR="00804952" w:rsidRDefault="003F750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Valor Hospitalar Total:</w:t>
            </w:r>
          </w:p>
        </w:tc>
        <w:tc>
          <w:tcPr>
            <w:tcW w:w="7086" w:type="dxa"/>
            <w:shd w:val="clear" w:color="auto" w:fill="auto"/>
          </w:tcPr>
          <w:p w:rsidR="00804952" w:rsidRDefault="003F750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R$ 70,00 </w:t>
            </w:r>
          </w:p>
        </w:tc>
      </w:tr>
    </w:tbl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Art. 2º Ficam excluídos os incrementos do Procedimento 03.03.17.009-3 - TRATAMENTO EM PSIQUIATRIA (POR DIA). 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Art. 3º Ficam excluídas as habilitações 06.01 – classe I, 06.02- classe II, 06.04 – classe IV, 06.06 – classe VI e 06.11 – classe XI. 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Parágrafo único. Os Hospitais que constam nas habilitações no caput deste Artigo serão migrados para as seguintes habilitações, de acordo com os Leitos cadastrados no CNES: 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06.31 Nível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 – Estabelecimento de Saúde com Número de Leitos de Psiquiatria até 160; 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06.32 Nível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II – Estabelecimento de Saúde com Número de Leitos de Psiquiatria entre 161 a 240; e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III - 06.33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(nível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????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Estabelecimento de Saúde com Número de Leitos de Psiquiatria entre 241 a 400; 06.34 Estabelecimento de Saúde com Número de Leitos de Psiquiatria acima de 400. 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Art. 3º Fica mantida a classificação dos hospitais psiquiátricos por porte, conforme disposto na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Portaria 2644/GM/MS, de 28 de outubro de 2009(onde ela está agora? Capítulo, Seção, art. Etc...),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 seguinte forma: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1020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5931"/>
      </w:tblGrid>
      <w:tr w:rsidR="00804952">
        <w:trPr>
          <w:jc w:val="center"/>
        </w:trPr>
        <w:tc>
          <w:tcPr>
            <w:tcW w:w="4275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CLASSE</w:t>
            </w:r>
          </w:p>
        </w:tc>
        <w:tc>
          <w:tcPr>
            <w:tcW w:w="5931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PORTE</w:t>
            </w:r>
          </w:p>
        </w:tc>
      </w:tr>
      <w:tr w:rsidR="00804952">
        <w:trPr>
          <w:jc w:val="center"/>
        </w:trPr>
        <w:tc>
          <w:tcPr>
            <w:tcW w:w="4275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I</w:t>
            </w:r>
          </w:p>
        </w:tc>
        <w:tc>
          <w:tcPr>
            <w:tcW w:w="5931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Até 160 leitos</w:t>
            </w:r>
          </w:p>
        </w:tc>
      </w:tr>
      <w:tr w:rsidR="00804952">
        <w:trPr>
          <w:jc w:val="center"/>
        </w:trPr>
        <w:tc>
          <w:tcPr>
            <w:tcW w:w="4275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II</w:t>
            </w:r>
          </w:p>
        </w:tc>
        <w:tc>
          <w:tcPr>
            <w:tcW w:w="5931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 161 a 240</w:t>
            </w:r>
          </w:p>
        </w:tc>
      </w:tr>
      <w:tr w:rsidR="00804952">
        <w:trPr>
          <w:jc w:val="center"/>
        </w:trPr>
        <w:tc>
          <w:tcPr>
            <w:tcW w:w="4275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III</w:t>
            </w:r>
          </w:p>
        </w:tc>
        <w:tc>
          <w:tcPr>
            <w:tcW w:w="5931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 241 a 400</w:t>
            </w:r>
          </w:p>
        </w:tc>
      </w:tr>
      <w:tr w:rsidR="00804952">
        <w:trPr>
          <w:jc w:val="center"/>
        </w:trPr>
        <w:tc>
          <w:tcPr>
            <w:tcW w:w="4275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IV</w:t>
            </w:r>
          </w:p>
        </w:tc>
        <w:tc>
          <w:tcPr>
            <w:tcW w:w="5931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04952" w:rsidRDefault="003F7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Acima de 400</w:t>
            </w:r>
          </w:p>
        </w:tc>
      </w:tr>
    </w:tbl>
    <w:p w:rsidR="00804952" w:rsidRDefault="00804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Parágrafo único O número de leitos será considerado a partir dos dados do Cadastro Nacional de Estabelecimentos de Saúde, que deve ser mantido atualizado permanentemente pelos gestores local e estadual.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Art. 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Fica estabelecido como alternativa de avaliação de qualidade a avaliação pela ONA - Organização Nacional de Acreditação, incluindo incentivo ao aprimoramento da qualidade: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§ 1º O hospital especializado que obtiver 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status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mínimo de “ACREDITADO” pela ONA fará jus a todas as prerrogativas garantidas aos hospitais com notas acima de 80% do PNASH (portarias 251/2002 e 52/2004), estando dispensados da avaliação pelo PNASH enquanto perdurar a acreditação;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§ 2º Ficam estabelecidos os seguintes incentivos sobre o faturamento, de acordo com a categoria de acreditação pela ONA:</w:t>
      </w:r>
    </w:p>
    <w:p w:rsidR="00804952" w:rsidRDefault="003F7500">
      <w:p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- 10% no nível “ACREDITADO”</w:t>
      </w:r>
    </w:p>
    <w:p w:rsidR="00804952" w:rsidRDefault="003F7500">
      <w:p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 - 15% no nível “ACREDITADO PLENO”</w:t>
      </w:r>
    </w:p>
    <w:p w:rsidR="00804952" w:rsidRDefault="003F7500">
      <w:p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 - 20% no nível “ACREDITADO COM EXCELÊNCIA”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Art. 5º Ficam revogados os art. 2º e 3º da Portaria nº 2644/GM/MS, de 28 de outubro de 2009 (REVOGAR, NO ÚLTIMO ART. 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ARTs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DAS PORTARIAS NOVAS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)</w:t>
      </w:r>
      <w:proofErr w:type="gramEnd"/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Caberá aos gestores municipais identificar em cada hospital psiquiátrico o quantitativo de pacientes moradores com permanência de mais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anos para que os mesmos possam ser encaminhados aos serviços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extra-hospitalares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ou ao Programa de Volta para Casa.</w:t>
      </w:r>
    </w:p>
    <w:p w:rsidR="00804952" w:rsidRDefault="003F7500">
      <w:pPr>
        <w:spacing w:after="0" w:line="240" w:lineRule="auto"/>
        <w:ind w:firstLine="1418"/>
        <w:jc w:val="both"/>
      </w:pPr>
      <w:r>
        <w:rPr>
          <w:highlight w:val="yellow"/>
        </w:rPr>
        <w:t xml:space="preserve">Parágrafo único – O gestor local, em conjunto com a Secretaria de Estado da Saúde, Grupo Condutor da RAPS elaborará um projeto técnico para a substituição do atendimento aos pacientes moradores em serviços </w:t>
      </w:r>
      <w:proofErr w:type="spellStart"/>
      <w:r>
        <w:rPr>
          <w:highlight w:val="yellow"/>
        </w:rPr>
        <w:t>extra-hospitalares</w:t>
      </w:r>
      <w:proofErr w:type="spellEnd"/>
      <w:r>
        <w:rPr>
          <w:highlight w:val="yellow"/>
        </w:rPr>
        <w:t xml:space="preserve"> e encaminhará ao Ministério da Saúde proposta de implantação destes </w:t>
      </w:r>
      <w:proofErr w:type="gramStart"/>
      <w:r>
        <w:rPr>
          <w:highlight w:val="yellow"/>
        </w:rPr>
        <w:t>serviços .</w:t>
      </w:r>
      <w:proofErr w:type="gramEnd"/>
      <w:r>
        <w:t xml:space="preserve"> </w:t>
      </w:r>
    </w:p>
    <w:p w:rsidR="00804952" w:rsidRDefault="003F7500">
      <w:pPr>
        <w:spacing w:after="0" w:line="240" w:lineRule="auto"/>
        <w:ind w:firstLine="1418"/>
        <w:jc w:val="both"/>
      </w:pPr>
      <w:r>
        <w:rPr>
          <w:highlight w:val="yellow"/>
        </w:rPr>
        <w:t>Após a publicação desta portaria, o Grupo Condutor da RAPS com o de acordo com a</w:t>
      </w:r>
      <w:proofErr w:type="gramStart"/>
      <w:r>
        <w:rPr>
          <w:highlight w:val="yellow"/>
        </w:rPr>
        <w:t xml:space="preserve">  </w:t>
      </w:r>
      <w:proofErr w:type="gramEnd"/>
      <w:r>
        <w:rPr>
          <w:highlight w:val="yellow"/>
        </w:rPr>
        <w:t>CIB  terão o prazo de 180 dias para encaminhar o ao Ministério da Saúde projeto técnico com o planejamento para a implantação em rede dos serviços para análise e posterior habilitação destes serviços</w:t>
      </w:r>
      <w:r>
        <w:t xml:space="preserve"> 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Art. 6º Os recursos orçamentários para o reajuste previsto nesta Portaria correrão por conta do orçamento do Ministério da Saúde, devendo onerar o Programa de Trabalho 10.302.2015.8585 - Atenção à Saúde da População para Procedimentos de Média e Alta Complexidade.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Art. 7º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Esta Portaria entra em vigor na data de sua publicação, com efeitos financeiros a partir da 1ª (primeira) parcela de 2018.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952" w:rsidRDefault="003F7500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Art. 8º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Fica revogado o art.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o art.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 Portaria de Consolidação nº 6/GM/MS, de 28 de setembro de 2017, que consolida as normas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4952" w:rsidRDefault="00804952">
      <w:pPr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049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35" w:right="567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A8B" w:rsidRDefault="001A5A8B">
      <w:pPr>
        <w:spacing w:after="0" w:line="240" w:lineRule="auto"/>
      </w:pPr>
      <w:r>
        <w:separator/>
      </w:r>
    </w:p>
  </w:endnote>
  <w:endnote w:type="continuationSeparator" w:id="0">
    <w:p w:rsidR="001A5A8B" w:rsidRDefault="001A5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952" w:rsidRDefault="00804952">
    <w:pPr>
      <w:tabs>
        <w:tab w:val="center" w:pos="4252"/>
        <w:tab w:val="right" w:pos="8504"/>
      </w:tabs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952" w:rsidRDefault="00804952">
    <w:pPr>
      <w:tabs>
        <w:tab w:val="center" w:pos="4252"/>
        <w:tab w:val="right" w:pos="8504"/>
      </w:tabs>
      <w:spacing w:after="0"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952" w:rsidRDefault="00804952">
    <w:pP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A8B" w:rsidRDefault="001A5A8B">
      <w:pPr>
        <w:spacing w:after="0" w:line="240" w:lineRule="auto"/>
      </w:pPr>
      <w:r>
        <w:separator/>
      </w:r>
    </w:p>
  </w:footnote>
  <w:footnote w:type="continuationSeparator" w:id="0">
    <w:p w:rsidR="001A5A8B" w:rsidRDefault="001A5A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952" w:rsidRDefault="00804952">
    <w:pPr>
      <w:tabs>
        <w:tab w:val="center" w:pos="4252"/>
        <w:tab w:val="right" w:pos="8504"/>
      </w:tabs>
      <w:spacing w:after="0" w:line="240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952" w:rsidRDefault="00804952">
    <w:pPr>
      <w:tabs>
        <w:tab w:val="center" w:pos="4252"/>
        <w:tab w:val="right" w:pos="8504"/>
      </w:tabs>
      <w:spacing w:after="0" w:line="240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952" w:rsidRDefault="00804952">
    <w:pPr>
      <w:tabs>
        <w:tab w:val="center" w:pos="4252"/>
        <w:tab w:val="right" w:pos="8504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04952"/>
    <w:rsid w:val="000E7051"/>
    <w:rsid w:val="001A5A8B"/>
    <w:rsid w:val="003F7500"/>
    <w:rsid w:val="00804952"/>
    <w:rsid w:val="00B855E9"/>
    <w:rsid w:val="00ED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color w:val="000000"/>
        <w:sz w:val="22"/>
        <w:szCs w:val="22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B5A"/>
  </w:style>
  <w:style w:type="paragraph" w:styleId="Ttulo1">
    <w:name w:val="heading 1"/>
    <w:basedOn w:val="Normal"/>
    <w:link w:val="Ttulo1Char"/>
    <w:uiPriority w:val="9"/>
    <w:qFormat/>
    <w:rsid w:val="00362B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362B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har">
    <w:name w:val="Título 1 Char"/>
    <w:basedOn w:val="Fontepargpadro"/>
    <w:link w:val="Ttulo1"/>
    <w:uiPriority w:val="9"/>
    <w:rsid w:val="00362B5A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rsid w:val="00362B5A"/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paragraph" w:styleId="NormalWeb">
    <w:name w:val="Normal (Web)"/>
    <w:basedOn w:val="Normal"/>
    <w:uiPriority w:val="99"/>
    <w:unhideWhenUsed/>
    <w:rsid w:val="00362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egendab">
    <w:name w:val="legendab"/>
    <w:basedOn w:val="Fontepargpadro"/>
    <w:rsid w:val="00362B5A"/>
  </w:style>
  <w:style w:type="paragraph" w:customStyle="1" w:styleId="ementa">
    <w:name w:val="ementa"/>
    <w:basedOn w:val="Normal"/>
    <w:rsid w:val="00362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362B5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62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2B5A"/>
    <w:rPr>
      <w:rFonts w:ascii="Tahoma" w:hAnsi="Tahoma" w:cs="Tahoma"/>
      <w:sz w:val="16"/>
      <w:szCs w:val="16"/>
      <w:lang w:val="pt-BR"/>
    </w:rPr>
  </w:style>
  <w:style w:type="paragraph" w:styleId="PargrafodaLista">
    <w:name w:val="List Paragraph"/>
    <w:basedOn w:val="Normal"/>
    <w:uiPriority w:val="34"/>
    <w:qFormat/>
    <w:rsid w:val="00362B5A"/>
    <w:pPr>
      <w:ind w:left="720"/>
      <w:contextualSpacing/>
    </w:pPr>
  </w:style>
  <w:style w:type="paragraph" w:styleId="Reviso">
    <w:name w:val="Revision"/>
    <w:hidden/>
    <w:uiPriority w:val="99"/>
    <w:semiHidden/>
    <w:rsid w:val="00362B5A"/>
  </w:style>
  <w:style w:type="paragraph" w:styleId="MapadoDocumento">
    <w:name w:val="Document Map"/>
    <w:basedOn w:val="Normal"/>
    <w:link w:val="MapadoDocumentoChar"/>
    <w:uiPriority w:val="99"/>
    <w:semiHidden/>
    <w:unhideWhenUsed/>
    <w:rsid w:val="00362B5A"/>
    <w:pPr>
      <w:spacing w:after="0" w:line="240" w:lineRule="auto"/>
    </w:pPr>
    <w:rPr>
      <w:rFonts w:ascii="Lucida Grande" w:hAnsi="Lucida Grande"/>
      <w:sz w:val="24"/>
      <w:szCs w:val="24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362B5A"/>
    <w:rPr>
      <w:rFonts w:ascii="Lucida Grande" w:hAnsi="Lucida Grande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847F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7F0A"/>
    <w:rPr>
      <w:sz w:val="22"/>
      <w:szCs w:val="22"/>
      <w:lang w:val="pt-BR"/>
    </w:rPr>
  </w:style>
  <w:style w:type="paragraph" w:styleId="Rodap">
    <w:name w:val="footer"/>
    <w:basedOn w:val="Normal"/>
    <w:link w:val="RodapChar"/>
    <w:uiPriority w:val="99"/>
    <w:unhideWhenUsed/>
    <w:rsid w:val="00847F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47F0A"/>
    <w:rPr>
      <w:sz w:val="22"/>
      <w:szCs w:val="22"/>
      <w:lang w:val="pt-BR"/>
    </w:rPr>
  </w:style>
  <w:style w:type="character" w:styleId="HiperlinkVisitado">
    <w:name w:val="FollowedHyperlink"/>
    <w:basedOn w:val="Fontepargpadro"/>
    <w:uiPriority w:val="99"/>
    <w:semiHidden/>
    <w:unhideWhenUsed/>
    <w:rsid w:val="004770E9"/>
    <w:rPr>
      <w:color w:val="800080" w:themeColor="followed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30" w:type="dxa"/>
        <w:left w:w="30" w:type="dxa"/>
        <w:bottom w:w="30" w:type="dxa"/>
        <w:right w:w="3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color w:val="000000"/>
        <w:sz w:val="22"/>
        <w:szCs w:val="22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B5A"/>
  </w:style>
  <w:style w:type="paragraph" w:styleId="Ttulo1">
    <w:name w:val="heading 1"/>
    <w:basedOn w:val="Normal"/>
    <w:link w:val="Ttulo1Char"/>
    <w:uiPriority w:val="9"/>
    <w:qFormat/>
    <w:rsid w:val="00362B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362B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har">
    <w:name w:val="Título 1 Char"/>
    <w:basedOn w:val="Fontepargpadro"/>
    <w:link w:val="Ttulo1"/>
    <w:uiPriority w:val="9"/>
    <w:rsid w:val="00362B5A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rsid w:val="00362B5A"/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paragraph" w:styleId="NormalWeb">
    <w:name w:val="Normal (Web)"/>
    <w:basedOn w:val="Normal"/>
    <w:uiPriority w:val="99"/>
    <w:unhideWhenUsed/>
    <w:rsid w:val="00362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egendab">
    <w:name w:val="legendab"/>
    <w:basedOn w:val="Fontepargpadro"/>
    <w:rsid w:val="00362B5A"/>
  </w:style>
  <w:style w:type="paragraph" w:customStyle="1" w:styleId="ementa">
    <w:name w:val="ementa"/>
    <w:basedOn w:val="Normal"/>
    <w:rsid w:val="00362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362B5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62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2B5A"/>
    <w:rPr>
      <w:rFonts w:ascii="Tahoma" w:hAnsi="Tahoma" w:cs="Tahoma"/>
      <w:sz w:val="16"/>
      <w:szCs w:val="16"/>
      <w:lang w:val="pt-BR"/>
    </w:rPr>
  </w:style>
  <w:style w:type="paragraph" w:styleId="PargrafodaLista">
    <w:name w:val="List Paragraph"/>
    <w:basedOn w:val="Normal"/>
    <w:uiPriority w:val="34"/>
    <w:qFormat/>
    <w:rsid w:val="00362B5A"/>
    <w:pPr>
      <w:ind w:left="720"/>
      <w:contextualSpacing/>
    </w:pPr>
  </w:style>
  <w:style w:type="paragraph" w:styleId="Reviso">
    <w:name w:val="Revision"/>
    <w:hidden/>
    <w:uiPriority w:val="99"/>
    <w:semiHidden/>
    <w:rsid w:val="00362B5A"/>
  </w:style>
  <w:style w:type="paragraph" w:styleId="MapadoDocumento">
    <w:name w:val="Document Map"/>
    <w:basedOn w:val="Normal"/>
    <w:link w:val="MapadoDocumentoChar"/>
    <w:uiPriority w:val="99"/>
    <w:semiHidden/>
    <w:unhideWhenUsed/>
    <w:rsid w:val="00362B5A"/>
    <w:pPr>
      <w:spacing w:after="0" w:line="240" w:lineRule="auto"/>
    </w:pPr>
    <w:rPr>
      <w:rFonts w:ascii="Lucida Grande" w:hAnsi="Lucida Grande"/>
      <w:sz w:val="24"/>
      <w:szCs w:val="24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362B5A"/>
    <w:rPr>
      <w:rFonts w:ascii="Lucida Grande" w:hAnsi="Lucida Grande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847F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7F0A"/>
    <w:rPr>
      <w:sz w:val="22"/>
      <w:szCs w:val="22"/>
      <w:lang w:val="pt-BR"/>
    </w:rPr>
  </w:style>
  <w:style w:type="paragraph" w:styleId="Rodap">
    <w:name w:val="footer"/>
    <w:basedOn w:val="Normal"/>
    <w:link w:val="RodapChar"/>
    <w:uiPriority w:val="99"/>
    <w:unhideWhenUsed/>
    <w:rsid w:val="00847F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47F0A"/>
    <w:rPr>
      <w:sz w:val="22"/>
      <w:szCs w:val="22"/>
      <w:lang w:val="pt-BR"/>
    </w:rPr>
  </w:style>
  <w:style w:type="character" w:styleId="HiperlinkVisitado">
    <w:name w:val="FollowedHyperlink"/>
    <w:basedOn w:val="Fontepargpadro"/>
    <w:uiPriority w:val="99"/>
    <w:semiHidden/>
    <w:unhideWhenUsed/>
    <w:rsid w:val="004770E9"/>
    <w:rPr>
      <w:color w:val="800080" w:themeColor="followed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30" w:type="dxa"/>
        <w:left w:w="30" w:type="dxa"/>
        <w:bottom w:w="30" w:type="dxa"/>
        <w:right w:w="3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1088</Words>
  <Characters>5878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Teste3</dc:creator>
  <cp:lastModifiedBy>Diretoria</cp:lastModifiedBy>
  <cp:revision>2</cp:revision>
  <dcterms:created xsi:type="dcterms:W3CDTF">2017-12-13T18:08:00Z</dcterms:created>
  <dcterms:modified xsi:type="dcterms:W3CDTF">2017-12-13T18:08:00Z</dcterms:modified>
</cp:coreProperties>
</file>